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1D" w:rsidRPr="00BA0774" w:rsidRDefault="00527E1D" w:rsidP="00527E1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74">
        <w:rPr>
          <w:rFonts w:ascii="Times New Roman" w:hAnsi="Times New Roman" w:cs="Times New Roman"/>
          <w:b/>
          <w:sz w:val="28"/>
          <w:szCs w:val="28"/>
        </w:rPr>
        <w:t>Разъяснения по вопросу использования квартиры для оказания гостиничных услуг в многоквартирном доме</w:t>
      </w:r>
    </w:p>
    <w:p w:rsidR="00527E1D" w:rsidRPr="00BA0774" w:rsidRDefault="00527E1D" w:rsidP="00527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br/>
        <w:t>Квартиру можно сдавать в краткосрочный наем (от одних до нескольких суток) гражданам, если его собственник соблюдает условия:</w:t>
      </w:r>
    </w:p>
    <w:p w:rsidR="00527E1D" w:rsidRPr="00BA0774" w:rsidRDefault="00527E1D" w:rsidP="00527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– другие жильцы дома не испытывают значительно более сильные неудобства по сравнению с теми, которые имеют место в ходе обычного использования этого помещения;</w:t>
      </w:r>
    </w:p>
    <w:p w:rsidR="00527E1D" w:rsidRPr="00BA0774" w:rsidRDefault="00527E1D" w:rsidP="00527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- интенсивность эксплуатации мест общего пользования в доме не может быть повышена до интенсивности, присущей гостиничной деятельности.</w:t>
      </w:r>
    </w:p>
    <w:p w:rsidR="00527E1D" w:rsidRPr="00BA0774" w:rsidRDefault="00527E1D" w:rsidP="00527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 Основанием для признания предоставления жилого помещения в краткосрочный наем гостиничными услугами не могут являться:</w:t>
      </w:r>
    </w:p>
    <w:p w:rsidR="00527E1D" w:rsidRPr="00BA0774" w:rsidRDefault="00527E1D" w:rsidP="00527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– короткий (от одних до нескольких суток) срок предоставления жилого помещения;</w:t>
      </w:r>
    </w:p>
    <w:p w:rsidR="00527E1D" w:rsidRPr="00BA0774" w:rsidRDefault="00527E1D" w:rsidP="00527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– использование в объявлениях о сдаче в наем жилого помещения терминологии, характерной для сферы гостиничных услуг;</w:t>
      </w:r>
    </w:p>
    <w:p w:rsidR="00527E1D" w:rsidRPr="00BA0774" w:rsidRDefault="00527E1D" w:rsidP="00527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– присутствие собственника жилого помещения или уполномоченного им лица при заселении граждан в жилое помещение и выселении из него;</w:t>
      </w:r>
    </w:p>
    <w:p w:rsidR="00527E1D" w:rsidRPr="00BA0774" w:rsidRDefault="00527E1D" w:rsidP="00527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– оказание собственником содействия нанимателям в получении транспортных услуг или услуг общественного питания, когда это не связано с дополнительной нагрузкой на инфраструктуру мест общего пользования в многоквартирном доме.</w:t>
      </w:r>
    </w:p>
    <w:p w:rsidR="00527E1D" w:rsidRPr="00BA0774" w:rsidRDefault="00527E1D" w:rsidP="00527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 Признаки (критерии) оказания гостиничных услуг в жилом помещении:</w:t>
      </w:r>
    </w:p>
    <w:p w:rsidR="00527E1D" w:rsidRPr="00BA0774" w:rsidRDefault="00527E1D" w:rsidP="00527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– если предприняты меры по такому оборудованию (оснащению) жилого помещения, которое позволяет сдавать его значительно большему числу граждан, чем при обычном проживании, либо помещение регулярно предоставляется такому числу граждан;</w:t>
      </w:r>
    </w:p>
    <w:p w:rsidR="00527E1D" w:rsidRPr="00BA0774" w:rsidRDefault="00527E1D" w:rsidP="00527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– если жилое помещение может предоставляться менее, чем на одни сутки, а равно для удовлетворения потребностей, не связанных с проживанием в нем (для проведения празднований, других мероприятий, встреч и т.п.);</w:t>
      </w:r>
    </w:p>
    <w:p w:rsidR="00527E1D" w:rsidRPr="00BA0774" w:rsidRDefault="00527E1D" w:rsidP="00527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 xml:space="preserve">– если имеет место постоянное или регулярное нахождение в местах общего пользования в многоквартирном доме лиц, обеспечивающих оказание </w:t>
      </w:r>
      <w:r w:rsidRPr="00BA0774">
        <w:rPr>
          <w:rFonts w:ascii="Times New Roman" w:hAnsi="Times New Roman" w:cs="Times New Roman"/>
          <w:sz w:val="28"/>
          <w:szCs w:val="28"/>
        </w:rPr>
        <w:lastRenderedPageBreak/>
        <w:t>размещенным в жилом помещении гражданам услуг, обычно оказываемых гостиницами;</w:t>
      </w:r>
    </w:p>
    <w:p w:rsidR="00527E1D" w:rsidRPr="00BA0774" w:rsidRDefault="00527E1D" w:rsidP="00527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– если одним собственником краткосрочно предоставляется гражданам несколько помещений в одном многоквартирном доме.</w:t>
      </w:r>
    </w:p>
    <w:p w:rsidR="00527E1D" w:rsidRPr="00BA0774" w:rsidRDefault="00527E1D" w:rsidP="00527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Важно: перечень указанных критериев для принятия судами сбалансированного решения по данному вопросу не является исчерпывающим.</w:t>
      </w:r>
    </w:p>
    <w:p w:rsidR="00527E1D" w:rsidRPr="00BA0774" w:rsidRDefault="00527E1D" w:rsidP="00527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Согласно резолютивной части Постановления Конституционного Суда Российской Федерации № 9-П:</w:t>
      </w:r>
    </w:p>
    <w:p w:rsidR="00527E1D" w:rsidRPr="00BA0774" w:rsidRDefault="00527E1D" w:rsidP="00527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– иное истолкование в правоприменительной практике смысла части 3 статьи 17 Жилищного кодекса Российской Федерации исключается;</w:t>
      </w:r>
    </w:p>
    <w:p w:rsidR="00527E1D" w:rsidRDefault="00527E1D" w:rsidP="00527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4">
        <w:rPr>
          <w:rFonts w:ascii="Times New Roman" w:hAnsi="Times New Roman" w:cs="Times New Roman"/>
          <w:sz w:val="28"/>
          <w:szCs w:val="28"/>
        </w:rPr>
        <w:t>– федеральному законодателю предписано принять меры к урегулированию особенностей краткосрочного найма жилых помещений в многоквартирных домах, поддерживая необходимый баланс интересов всех участников таких правоотношений. Законодатель может определить специальные правила этой деятельности для отдельных местностей, например, туристических мест и курортов.</w:t>
      </w:r>
    </w:p>
    <w:p w:rsidR="00A24D17" w:rsidRDefault="00A24D17">
      <w:bookmarkStart w:id="0" w:name="_GoBack"/>
      <w:bookmarkEnd w:id="0"/>
    </w:p>
    <w:sectPr w:rsidR="00A2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1D"/>
    <w:rsid w:val="00527E1D"/>
    <w:rsid w:val="00A2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496E3-600A-4602-890B-CCC29F8B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E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2023-12-07T06:46:00Z</dcterms:created>
  <dcterms:modified xsi:type="dcterms:W3CDTF">2023-12-07T06:46:00Z</dcterms:modified>
</cp:coreProperties>
</file>